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0CCE7" w14:textId="776DC607" w:rsidR="001F0349" w:rsidRDefault="00C27C47" w:rsidP="001F0349">
      <w:pPr>
        <w:pStyle w:val="Default"/>
        <w:ind w:left="2124"/>
        <w:rPr>
          <w:color w:val="auto"/>
          <w:sz w:val="32"/>
          <w:szCs w:val="32"/>
        </w:rPr>
      </w:pPr>
      <w:r w:rsidRPr="00C27C47">
        <w:rPr>
          <w:color w:val="auto"/>
          <w:sz w:val="32"/>
          <w:szCs w:val="32"/>
        </w:rPr>
        <w:t>Reflexia víťaza 26. r. OĽP zo stáže v</w:t>
      </w:r>
      <w:r>
        <w:rPr>
          <w:color w:val="auto"/>
          <w:sz w:val="32"/>
          <w:szCs w:val="32"/>
        </w:rPr>
        <w:t> </w:t>
      </w:r>
      <w:r w:rsidRPr="00C27C47">
        <w:rPr>
          <w:color w:val="auto"/>
          <w:sz w:val="32"/>
          <w:szCs w:val="32"/>
        </w:rPr>
        <w:t>SNSĽP</w:t>
      </w:r>
    </w:p>
    <w:p w14:paraId="223A7C5C" w14:textId="77777777" w:rsidR="00C27C47" w:rsidRPr="00C27C47" w:rsidRDefault="00C27C47" w:rsidP="001F0349">
      <w:pPr>
        <w:pStyle w:val="Default"/>
        <w:ind w:left="2124"/>
        <w:rPr>
          <w:color w:val="auto"/>
          <w:sz w:val="32"/>
          <w:szCs w:val="32"/>
        </w:rPr>
      </w:pPr>
    </w:p>
    <w:p w14:paraId="5F164E93" w14:textId="77777777" w:rsidR="00C27C47" w:rsidRPr="00C27C47" w:rsidRDefault="00C27C47" w:rsidP="00C27C47">
      <w:pPr>
        <w:pStyle w:val="Default"/>
        <w:jc w:val="both"/>
        <w:rPr>
          <w:color w:val="auto"/>
        </w:rPr>
      </w:pPr>
      <w:r w:rsidRPr="00C27C47">
        <w:rPr>
          <w:color w:val="auto"/>
        </w:rPr>
        <w:t xml:space="preserve">Samuel </w:t>
      </w:r>
      <w:proofErr w:type="spellStart"/>
      <w:r w:rsidRPr="00C27C47">
        <w:rPr>
          <w:color w:val="auto"/>
        </w:rPr>
        <w:t>Torhány</w:t>
      </w:r>
      <w:proofErr w:type="spellEnd"/>
    </w:p>
    <w:p w14:paraId="75D14A7F" w14:textId="77777777" w:rsidR="00C27C47" w:rsidRPr="00C27C47" w:rsidRDefault="00C27C47" w:rsidP="00C27C47">
      <w:pPr>
        <w:pStyle w:val="Default"/>
        <w:jc w:val="both"/>
        <w:rPr>
          <w:b/>
          <w:i/>
          <w:color w:val="auto"/>
        </w:rPr>
      </w:pPr>
      <w:r w:rsidRPr="00C27C47">
        <w:rPr>
          <w:b/>
          <w:i/>
          <w:color w:val="auto"/>
        </w:rPr>
        <w:t>Gymnázium, Alejová 1, Košice</w:t>
      </w:r>
    </w:p>
    <w:p w14:paraId="69DDD9FB" w14:textId="77777777" w:rsidR="00C27C47" w:rsidRPr="00755DEA" w:rsidRDefault="00C27C47" w:rsidP="00C27C47">
      <w:pPr>
        <w:pStyle w:val="Default"/>
        <w:jc w:val="both"/>
        <w:rPr>
          <w:b/>
          <w:i/>
        </w:rPr>
      </w:pPr>
    </w:p>
    <w:p w14:paraId="383B2EE7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>Prečo sa u nás ľudským právam nedarí? Čo učia v škole a čo by o nich mal vedieť každý? A ako sa o nich rozprávame?</w:t>
      </w:r>
    </w:p>
    <w:p w14:paraId="51832EBB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</w:p>
    <w:p w14:paraId="30A49B78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>"</w:t>
      </w:r>
      <w:proofErr w:type="spellStart"/>
      <w:r w:rsidRPr="00C27C47">
        <w:rPr>
          <w:color w:val="auto"/>
          <w:lang w:eastAsia="sk-SK"/>
        </w:rPr>
        <w:t>Krátce</w:t>
      </w:r>
      <w:proofErr w:type="spellEnd"/>
      <w:r w:rsidRPr="00C27C47">
        <w:rPr>
          <w:color w:val="auto"/>
          <w:lang w:eastAsia="sk-SK"/>
        </w:rPr>
        <w:t xml:space="preserve">, od Charty možno </w:t>
      </w:r>
      <w:proofErr w:type="spellStart"/>
      <w:r w:rsidRPr="00C27C47">
        <w:rPr>
          <w:color w:val="auto"/>
          <w:lang w:eastAsia="sk-SK"/>
        </w:rPr>
        <w:t>očekávat</w:t>
      </w:r>
      <w:proofErr w:type="spellEnd"/>
      <w:r w:rsidRPr="00C27C47">
        <w:rPr>
          <w:color w:val="auto"/>
          <w:lang w:eastAsia="sk-SK"/>
        </w:rPr>
        <w:t xml:space="preserve">, že v náš život </w:t>
      </w:r>
      <w:proofErr w:type="spellStart"/>
      <w:r w:rsidRPr="00C27C47">
        <w:rPr>
          <w:color w:val="auto"/>
          <w:lang w:eastAsia="sk-SK"/>
        </w:rPr>
        <w:t>vstoupí</w:t>
      </w:r>
      <w:proofErr w:type="spellEnd"/>
      <w:r w:rsidRPr="00C27C47">
        <w:rPr>
          <w:color w:val="auto"/>
          <w:lang w:eastAsia="sk-SK"/>
        </w:rPr>
        <w:t xml:space="preserve"> nová ideová </w:t>
      </w:r>
      <w:proofErr w:type="spellStart"/>
      <w:r w:rsidRPr="00C27C47">
        <w:rPr>
          <w:color w:val="auto"/>
          <w:lang w:eastAsia="sk-SK"/>
        </w:rPr>
        <w:t>orientace</w:t>
      </w:r>
      <w:proofErr w:type="spellEnd"/>
      <w:r w:rsidRPr="00C27C47">
        <w:rPr>
          <w:color w:val="auto"/>
          <w:lang w:eastAsia="sk-SK"/>
        </w:rPr>
        <w:t xml:space="preserve"> … na základní </w:t>
      </w:r>
      <w:proofErr w:type="spellStart"/>
      <w:r w:rsidRPr="00C27C47">
        <w:rPr>
          <w:color w:val="auto"/>
          <w:lang w:eastAsia="sk-SK"/>
        </w:rPr>
        <w:t>lidská</w:t>
      </w:r>
      <w:proofErr w:type="spellEnd"/>
      <w:r w:rsidRPr="00C27C47">
        <w:rPr>
          <w:color w:val="auto"/>
          <w:lang w:eastAsia="sk-SK"/>
        </w:rPr>
        <w:t xml:space="preserve"> práva, na </w:t>
      </w:r>
      <w:proofErr w:type="spellStart"/>
      <w:r w:rsidRPr="00C27C47">
        <w:rPr>
          <w:color w:val="auto"/>
          <w:lang w:eastAsia="sk-SK"/>
        </w:rPr>
        <w:t>morální</w:t>
      </w:r>
      <w:proofErr w:type="spellEnd"/>
      <w:r w:rsidRPr="00C27C47">
        <w:rPr>
          <w:color w:val="auto"/>
          <w:lang w:eastAsia="sk-SK"/>
        </w:rPr>
        <w:t xml:space="preserve"> element v </w:t>
      </w:r>
      <w:proofErr w:type="spellStart"/>
      <w:r w:rsidRPr="00C27C47">
        <w:rPr>
          <w:color w:val="auto"/>
          <w:lang w:eastAsia="sk-SK"/>
        </w:rPr>
        <w:t>životě</w:t>
      </w:r>
      <w:proofErr w:type="spellEnd"/>
      <w:r w:rsidRPr="00C27C47">
        <w:rPr>
          <w:color w:val="auto"/>
          <w:lang w:eastAsia="sk-SK"/>
        </w:rPr>
        <w:t xml:space="preserve"> </w:t>
      </w:r>
      <w:proofErr w:type="spellStart"/>
      <w:r w:rsidRPr="00C27C47">
        <w:rPr>
          <w:color w:val="auto"/>
          <w:lang w:eastAsia="sk-SK"/>
        </w:rPr>
        <w:t>politickém</w:t>
      </w:r>
      <w:proofErr w:type="spellEnd"/>
      <w:r w:rsidRPr="00C27C47">
        <w:rPr>
          <w:color w:val="auto"/>
          <w:lang w:eastAsia="sk-SK"/>
        </w:rPr>
        <w:t xml:space="preserve"> i </w:t>
      </w:r>
      <w:proofErr w:type="spellStart"/>
      <w:r w:rsidRPr="00C27C47">
        <w:rPr>
          <w:color w:val="auto"/>
          <w:lang w:eastAsia="sk-SK"/>
        </w:rPr>
        <w:t>soukromném</w:t>
      </w:r>
      <w:proofErr w:type="spellEnd"/>
      <w:r w:rsidRPr="00C27C47">
        <w:rPr>
          <w:color w:val="auto"/>
          <w:lang w:eastAsia="sk-SK"/>
        </w:rPr>
        <w:t xml:space="preserve">.” - </w:t>
      </w:r>
      <w:proofErr w:type="spellStart"/>
      <w:r w:rsidRPr="00C27C47">
        <w:rPr>
          <w:color w:val="auto"/>
          <w:lang w:eastAsia="sk-SK"/>
        </w:rPr>
        <w:t>Jan</w:t>
      </w:r>
      <w:proofErr w:type="spellEnd"/>
      <w:r w:rsidRPr="00C27C47">
        <w:rPr>
          <w:color w:val="auto"/>
          <w:lang w:eastAsia="sk-SK"/>
        </w:rPr>
        <w:t xml:space="preserve"> </w:t>
      </w:r>
      <w:proofErr w:type="spellStart"/>
      <w:r w:rsidRPr="00C27C47">
        <w:rPr>
          <w:color w:val="auto"/>
          <w:lang w:eastAsia="sk-SK"/>
        </w:rPr>
        <w:t>Patočka</w:t>
      </w:r>
      <w:proofErr w:type="spellEnd"/>
      <w:r w:rsidRPr="00C27C47">
        <w:rPr>
          <w:color w:val="auto"/>
          <w:lang w:eastAsia="sk-SK"/>
        </w:rPr>
        <w:t>, hovorca Charty 77</w:t>
      </w:r>
    </w:p>
    <w:p w14:paraId="35ED14C6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Vyhlásenie Charty 77 sa stalo jedným zo symbolov odporu proti totalitnému režimu ČSSR a procesu normalizácie. Režim spanikáril a signatárov začal </w:t>
      </w:r>
      <w:proofErr w:type="spellStart"/>
      <w:r w:rsidRPr="00C27C47">
        <w:rPr>
          <w:color w:val="auto"/>
          <w:lang w:eastAsia="sk-SK"/>
        </w:rPr>
        <w:t>perzekuovať</w:t>
      </w:r>
      <w:proofErr w:type="spellEnd"/>
      <w:r w:rsidRPr="00C27C47">
        <w:rPr>
          <w:color w:val="auto"/>
          <w:lang w:eastAsia="sk-SK"/>
        </w:rPr>
        <w:t xml:space="preserve"> - hnutie Charty 77 sa stalo náhradou za politickú opozíciu v Československom režime. Jedným z kľúčových faktorov bola aj podstata samotného Vyhlásenia, ktoré nadviazalo na predchádzajúce záväzky vlády ČSSR k dodržiavaniu ľudských práv a legitimizovalo nimi svoje požiadavky. Vďaka tomu sa ľudské práva stali východiskom pre formuláciu požiadaviek smerujúcim k lepšiemu a slobodnejšiemu životu pre ľudí v Československu.</w:t>
      </w:r>
    </w:p>
    <w:p w14:paraId="6342C306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Takmer 50 rokov od vzniku Charty sa nám pred očami kontinuálne zhoršuje situácia ľudských práv v mnohých oblastiach na Slovensku i vo svete a je nutné sa opýtať, čo s tým môžeme my, bežní ľudia, urobiť. Samozrejme, bežnou odpoveďou je </w:t>
      </w:r>
      <w:proofErr w:type="spellStart"/>
      <w:r w:rsidRPr="00C27C47">
        <w:rPr>
          <w:color w:val="auto"/>
          <w:lang w:eastAsia="sk-SK"/>
        </w:rPr>
        <w:t>aktivizmus</w:t>
      </w:r>
      <w:proofErr w:type="spellEnd"/>
      <w:r w:rsidRPr="00C27C47">
        <w:rPr>
          <w:color w:val="auto"/>
          <w:lang w:eastAsia="sk-SK"/>
        </w:rPr>
        <w:t xml:space="preserve"> a aktívna občianska angažovanosť, no nanešťastie je to značne privilegovaný prístup. Aj v kontexte sociálnej nerovnosti a jej prehlbovania nemôžeme žiadať od všetkých, aby si našli čas a energiu na aktívnu participáciu vo veciach verejných. Riešením by bolo zabezpečiť, aby každý mal dostatočný priestor angažovať sa, čo by malo byť nespochybniteľným cieľom pre demokratickú spoločnosť. S riešením </w:t>
      </w:r>
      <w:proofErr w:type="spellStart"/>
      <w:r w:rsidRPr="00C27C47">
        <w:rPr>
          <w:color w:val="auto"/>
          <w:lang w:eastAsia="sk-SK"/>
        </w:rPr>
        <w:t>ľudskoprávnych</w:t>
      </w:r>
      <w:proofErr w:type="spellEnd"/>
      <w:r w:rsidRPr="00C27C47">
        <w:rPr>
          <w:color w:val="auto"/>
          <w:lang w:eastAsia="sk-SK"/>
        </w:rPr>
        <w:t xml:space="preserve"> výziev však čakať nemôžeme.</w:t>
      </w:r>
    </w:p>
    <w:p w14:paraId="1340A7E1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Už hneď teraz totiž potrebujeme riešenie prístupné pre všetkých, aby sme sa ako spoločnosť o ľudské práva a ich napĺňanie dokázali efektívne zasadiť. Najväčší priamy dosah na dodržiavanie ĽP majú vládnuci politici a političky, ktorí kreujú legislatívu a prostredie určujúce stav ľudských práv. Všetka zodpovednosť síce neleží na ich pleciach, no práve oni zavádzaním legislatívy, tvorením politík a prerozdeľovaním financií určujú, čo vzíde z medzinárodných záväzkov našich štátov v </w:t>
      </w:r>
      <w:proofErr w:type="spellStart"/>
      <w:r w:rsidRPr="00C27C47">
        <w:rPr>
          <w:color w:val="auto"/>
          <w:lang w:eastAsia="sk-SK"/>
        </w:rPr>
        <w:t>ľudskoprávnych</w:t>
      </w:r>
      <w:proofErr w:type="spellEnd"/>
      <w:r w:rsidRPr="00C27C47">
        <w:rPr>
          <w:color w:val="auto"/>
          <w:lang w:eastAsia="sk-SK"/>
        </w:rPr>
        <w:t xml:space="preserve"> dohovoroch. V demokracii máme výsadu, že ľudí, ktorí sa k takýmto právomociam dostanú, určíme voľbami my. Máme preto aj možnosť rozhodovať o tom, ako by mali vyzerať politiky v oblasti ľudských práv.</w:t>
      </w:r>
    </w:p>
    <w:p w14:paraId="32752F64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Keď máme takú moc, prečo ju nevyužívame? Odpoveďou je stav spoločenského dialógu. </w:t>
      </w:r>
    </w:p>
    <w:p w14:paraId="54A7E233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Na jeho tvorbe sa zúčastňujeme takmer všetci, nielen sledovaním správ a diskusií, ale najmä preberaním politických tém, v krčme, kaviarni a na mnohých iných miestach. Týmto spôsobom spoločenskú rozpravu formujeme - a tu tkvie to riešenie prístupné pre všetkých. </w:t>
      </w:r>
    </w:p>
    <w:p w14:paraId="479D9452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Podobne ako signatári a signatárky Charty 77 by sme mali všetci, v našom záujme a v záujme ľudí okolo nás, zasadiť politické a spoločenské dianie do kontextu ľudských práv. Zoznámiť sa so svojimi právami nie je náročné - a práve o </w:t>
      </w:r>
      <w:proofErr w:type="spellStart"/>
      <w:r w:rsidRPr="00C27C47">
        <w:rPr>
          <w:color w:val="auto"/>
          <w:lang w:eastAsia="sk-SK"/>
        </w:rPr>
        <w:t>ne</w:t>
      </w:r>
      <w:proofErr w:type="spellEnd"/>
      <w:r w:rsidRPr="00C27C47">
        <w:rPr>
          <w:color w:val="auto"/>
          <w:lang w:eastAsia="sk-SK"/>
        </w:rPr>
        <w:t xml:space="preserve"> sa môžeme oprieť, keď si vyberáme, komu dáme najbližšie hlas vo voľbách a aké názory šírime aj my. Vedomosť o vlastných právach je základom pre akýkoľvek </w:t>
      </w:r>
      <w:proofErr w:type="spellStart"/>
      <w:r w:rsidRPr="00C27C47">
        <w:rPr>
          <w:color w:val="auto"/>
          <w:lang w:eastAsia="sk-SK"/>
        </w:rPr>
        <w:t>aktivizmus</w:t>
      </w:r>
      <w:proofErr w:type="spellEnd"/>
      <w:r w:rsidRPr="00C27C47">
        <w:rPr>
          <w:color w:val="auto"/>
          <w:lang w:eastAsia="sk-SK"/>
        </w:rPr>
        <w:t xml:space="preserve"> a jej podpora je kľúčová pre demokratické fungovanie spoločnosti.</w:t>
      </w:r>
    </w:p>
    <w:p w14:paraId="034FE6CF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V tomto ohľade je na mieste oceniť zásluhu Olympiády ľudských práv. Olympiáda je jednou z najväčších motivácií stredoškolského študentstva aktívne sa o túto tematiku zaujímať - každý rok sa stovky ľudí z rôznych regiónov spoločne na školských, krajských a celoštátnom kole </w:t>
      </w:r>
      <w:r w:rsidRPr="00C27C47">
        <w:rPr>
          <w:color w:val="auto"/>
          <w:lang w:eastAsia="sk-SK"/>
        </w:rPr>
        <w:lastRenderedPageBreak/>
        <w:t>rozhodnú skúmať ľudské práva a zisťovať o nich viac, učiac sa o kľúčovom význame ľudských práv pre nás všetkých. Olympiáda tak dáva veľkému množstvu stredoškolákov a stredoškoláčok možnosť urobiť presne toto - dbať o vnímanie spoločenských problémov cez prizmu ľudských práv a ich (</w:t>
      </w:r>
      <w:proofErr w:type="spellStart"/>
      <w:r w:rsidRPr="00C27C47">
        <w:rPr>
          <w:color w:val="auto"/>
          <w:lang w:eastAsia="sk-SK"/>
        </w:rPr>
        <w:t>ne</w:t>
      </w:r>
      <w:proofErr w:type="spellEnd"/>
      <w:r w:rsidRPr="00C27C47">
        <w:rPr>
          <w:color w:val="auto"/>
          <w:lang w:eastAsia="sk-SK"/>
        </w:rPr>
        <w:t>)napĺňania.</w:t>
      </w:r>
    </w:p>
    <w:p w14:paraId="2B563E96" w14:textId="77777777" w:rsidR="00C27C47" w:rsidRPr="00C27C47" w:rsidRDefault="00C27C47" w:rsidP="00C27C47">
      <w:pPr>
        <w:pStyle w:val="Default"/>
        <w:jc w:val="both"/>
        <w:rPr>
          <w:color w:val="auto"/>
          <w:lang w:eastAsia="sk-SK"/>
        </w:rPr>
      </w:pPr>
      <w:r w:rsidRPr="00C27C47">
        <w:rPr>
          <w:color w:val="auto"/>
          <w:lang w:eastAsia="sk-SK"/>
        </w:rPr>
        <w:t xml:space="preserve">Predposledný augustový týždeň som strávil na stáži v Slovenskom národnom stredisku pre ľudské práva, ktoré je partnerom Olympiády a jej víťaz má možnosť absolvovať v ňom stáž. Som Stredisku vďačný za všetko, čo som sa tu naučil, a za to, že mi umožnili spoznať náplň ich práce. To, čo som sa na OĽP naučil z teórie, som na Stredisku uvidel v praxi a je to nesmierne cenná ukážka, no bez toho teoretického základu by som si nedokázal plne uvedomiť výzvy a problémy, ktorým sa Stredisko venuje. Aktívne vnímanie inštitúcií a iniciatív venujúcich sa ľudským právam vyžaduje aj ich poznanie. </w:t>
      </w:r>
    </w:p>
    <w:p w14:paraId="5AF38FD9" w14:textId="26ABBA7E" w:rsidR="009D7CAA" w:rsidRPr="008F77C9" w:rsidRDefault="00C27C47" w:rsidP="00C27C47">
      <w:pPr>
        <w:pStyle w:val="Default"/>
        <w:jc w:val="both"/>
        <w:rPr>
          <w:color w:val="auto"/>
        </w:rPr>
      </w:pPr>
      <w:r w:rsidRPr="00C27C47">
        <w:rPr>
          <w:color w:val="auto"/>
          <w:lang w:eastAsia="sk-SK"/>
        </w:rPr>
        <w:t xml:space="preserve">V tomto je Charta 77 aktuálnym odkazom a silnou inšpiráciou. Nechcem povedať, že iba voľbami vyriešime všetky </w:t>
      </w:r>
      <w:proofErr w:type="spellStart"/>
      <w:r w:rsidRPr="00C27C47">
        <w:rPr>
          <w:color w:val="auto"/>
          <w:lang w:eastAsia="sk-SK"/>
        </w:rPr>
        <w:t>ľudskoprávne</w:t>
      </w:r>
      <w:proofErr w:type="spellEnd"/>
      <w:r w:rsidRPr="00C27C47">
        <w:rPr>
          <w:color w:val="auto"/>
          <w:lang w:eastAsia="sk-SK"/>
        </w:rPr>
        <w:t xml:space="preserve"> problémy. Otázky, či niektoré problémy nie sú zakorenené v podstate systému, v ktorom žijeme, je stále nutné klásť. Ľudské práva sú avšak oporným bodom na identifikáciu našich priorít v spoločenskom diskurze - stačí len zoznámenie sa s obsahom základných dokumentov o ĽP a priebežné vnímanie tejto problematiky. Môžeme tak zlepšiť nielen naše chápanie spoločenských výziev, ale aj prinútiť politickú garnitúru, aby sa o ich riešenie snažila zlepšovaním napĺňaní a ochranou ľudských práv. Preorientujme sa preto na ľudské práva.</w:t>
      </w:r>
    </w:p>
    <w:sectPr w:rsidR="009D7CAA" w:rsidRPr="008F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Corbel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49"/>
    <w:rsid w:val="001F0349"/>
    <w:rsid w:val="00340EA5"/>
    <w:rsid w:val="004F591F"/>
    <w:rsid w:val="006A70CF"/>
    <w:rsid w:val="008F77C9"/>
    <w:rsid w:val="009D7CAA"/>
    <w:rsid w:val="00C2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89C"/>
  <w15:chartTrackingRefBased/>
  <w15:docId w15:val="{38C81218-98A1-40BE-BF34-CD38326C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F77C9"/>
    <w:pPr>
      <w:keepNext/>
      <w:tabs>
        <w:tab w:val="left" w:pos="2977"/>
      </w:tabs>
      <w:spacing w:after="0" w:line="276" w:lineRule="auto"/>
      <w:outlineLvl w:val="0"/>
    </w:pPr>
    <w:rPr>
      <w:rFonts w:ascii="Open Sans Light" w:eastAsia="Times New Roman" w:hAnsi="Open Sans Light" w:cs="Open Sans Light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0349"/>
    <w:pPr>
      <w:keepLines/>
      <w:tabs>
        <w:tab w:val="clear" w:pos="2977"/>
      </w:tabs>
      <w:spacing w:before="360" w:after="80" w:line="278" w:lineRule="auto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0349"/>
    <w:pPr>
      <w:keepLines/>
      <w:tabs>
        <w:tab w:val="clear" w:pos="2977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0349"/>
    <w:pPr>
      <w:keepLines/>
      <w:tabs>
        <w:tab w:val="clear" w:pos="2977"/>
      </w:tabs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0349"/>
    <w:pPr>
      <w:keepLines/>
      <w:tabs>
        <w:tab w:val="clear" w:pos="2977"/>
      </w:tabs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0349"/>
    <w:pPr>
      <w:keepLines/>
      <w:tabs>
        <w:tab w:val="clear" w:pos="2977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0349"/>
    <w:pPr>
      <w:keepLines/>
      <w:tabs>
        <w:tab w:val="clear" w:pos="2977"/>
      </w:tabs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0349"/>
    <w:pPr>
      <w:keepLines/>
      <w:tabs>
        <w:tab w:val="clear" w:pos="2977"/>
      </w:tabs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49"/>
    <w:pPr>
      <w:keepLines/>
      <w:tabs>
        <w:tab w:val="clear" w:pos="2977"/>
      </w:tabs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0349"/>
    <w:pPr>
      <w:keepLines/>
      <w:tabs>
        <w:tab w:val="clear" w:pos="2977"/>
      </w:tabs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0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0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0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03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03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0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0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03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0349"/>
    <w:pPr>
      <w:keepNext w:val="0"/>
      <w:tabs>
        <w:tab w:val="clear" w:pos="2977"/>
      </w:tabs>
      <w:spacing w:after="80" w:line="240" w:lineRule="auto"/>
      <w:contextualSpacing/>
      <w:outlineLvl w:val="9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F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0349"/>
    <w:pPr>
      <w:keepNext w:val="0"/>
      <w:numPr>
        <w:ilvl w:val="1"/>
      </w:numPr>
      <w:tabs>
        <w:tab w:val="clear" w:pos="2977"/>
      </w:tabs>
      <w:spacing w:after="160" w:line="278" w:lineRule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F0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0349"/>
    <w:pPr>
      <w:keepNext w:val="0"/>
      <w:tabs>
        <w:tab w:val="clear" w:pos="2977"/>
      </w:tabs>
      <w:spacing w:before="160" w:after="160" w:line="278" w:lineRule="auto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F03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0349"/>
    <w:pPr>
      <w:keepNext w:val="0"/>
      <w:tabs>
        <w:tab w:val="clear" w:pos="2977"/>
      </w:tabs>
      <w:spacing w:after="160" w:line="278" w:lineRule="auto"/>
      <w:ind w:left="720"/>
      <w:contextualSpacing/>
      <w:outlineLvl w:val="9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F03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0349"/>
    <w:pPr>
      <w:keepNext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2977"/>
      </w:tabs>
      <w:spacing w:before="360" w:after="360" w:line="278" w:lineRule="auto"/>
      <w:ind w:left="864" w:right="864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03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03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1F0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Kováč</dc:creator>
  <cp:keywords/>
  <dc:description/>
  <cp:lastModifiedBy>Jakub Kováč</cp:lastModifiedBy>
  <cp:revision>2</cp:revision>
  <dcterms:created xsi:type="dcterms:W3CDTF">2025-03-28T09:50:00Z</dcterms:created>
  <dcterms:modified xsi:type="dcterms:W3CDTF">2025-03-28T09:50:00Z</dcterms:modified>
</cp:coreProperties>
</file>